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4A1" w:rsidRPr="00A548C2" w:rsidRDefault="00C94FBE" w:rsidP="006F177F">
      <w:pPr>
        <w:tabs>
          <w:tab w:val="left" w:pos="14175"/>
        </w:tabs>
      </w:pPr>
      <w:bookmarkStart w:id="0" w:name="_GoBack"/>
      <w:r w:rsidRPr="00C94FBE">
        <w:rPr>
          <w:noProof/>
          <w:lang w:eastAsia="ru-RU"/>
        </w:rPr>
        <w:drawing>
          <wp:inline distT="0" distB="0" distL="0" distR="0">
            <wp:extent cx="9258300" cy="6838950"/>
            <wp:effectExtent l="0" t="0" r="19050" b="1905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sectPr w:rsidR="00BD74A1" w:rsidRPr="00A548C2" w:rsidSect="00850972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89D" w:rsidRDefault="0077789D" w:rsidP="00D04C2E">
      <w:pPr>
        <w:spacing w:after="0" w:line="240" w:lineRule="auto"/>
      </w:pPr>
      <w:r>
        <w:separator/>
      </w:r>
    </w:p>
  </w:endnote>
  <w:endnote w:type="continuationSeparator" w:id="0">
    <w:p w:rsidR="0077789D" w:rsidRDefault="0077789D" w:rsidP="00D04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89D" w:rsidRDefault="0077789D" w:rsidP="00D04C2E">
      <w:pPr>
        <w:spacing w:after="0" w:line="240" w:lineRule="auto"/>
      </w:pPr>
      <w:r>
        <w:separator/>
      </w:r>
    </w:p>
  </w:footnote>
  <w:footnote w:type="continuationSeparator" w:id="0">
    <w:p w:rsidR="0077789D" w:rsidRDefault="0077789D" w:rsidP="00D04C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25F"/>
    <w:rsid w:val="00056496"/>
    <w:rsid w:val="00057868"/>
    <w:rsid w:val="00077FC8"/>
    <w:rsid w:val="000C65FC"/>
    <w:rsid w:val="000D13B6"/>
    <w:rsid w:val="000E4F1C"/>
    <w:rsid w:val="00190681"/>
    <w:rsid w:val="001D688D"/>
    <w:rsid w:val="001E2DE7"/>
    <w:rsid w:val="00223165"/>
    <w:rsid w:val="002345B5"/>
    <w:rsid w:val="00263AB4"/>
    <w:rsid w:val="002850AC"/>
    <w:rsid w:val="002976F3"/>
    <w:rsid w:val="002A17CE"/>
    <w:rsid w:val="002C5492"/>
    <w:rsid w:val="00310469"/>
    <w:rsid w:val="003340AA"/>
    <w:rsid w:val="00353BBF"/>
    <w:rsid w:val="00361EFC"/>
    <w:rsid w:val="00366D77"/>
    <w:rsid w:val="00377E4C"/>
    <w:rsid w:val="003A001A"/>
    <w:rsid w:val="003A1FF1"/>
    <w:rsid w:val="0040479C"/>
    <w:rsid w:val="0044007D"/>
    <w:rsid w:val="00472D30"/>
    <w:rsid w:val="00480FF9"/>
    <w:rsid w:val="004C69BE"/>
    <w:rsid w:val="004D5AE2"/>
    <w:rsid w:val="005036F2"/>
    <w:rsid w:val="00546243"/>
    <w:rsid w:val="00570A98"/>
    <w:rsid w:val="00627418"/>
    <w:rsid w:val="0069532B"/>
    <w:rsid w:val="006D7289"/>
    <w:rsid w:val="006F177F"/>
    <w:rsid w:val="006F4D81"/>
    <w:rsid w:val="00703829"/>
    <w:rsid w:val="00707783"/>
    <w:rsid w:val="00723F40"/>
    <w:rsid w:val="007505E6"/>
    <w:rsid w:val="0077789D"/>
    <w:rsid w:val="00804CDB"/>
    <w:rsid w:val="00805B5C"/>
    <w:rsid w:val="00850972"/>
    <w:rsid w:val="00864DF2"/>
    <w:rsid w:val="008A2A7B"/>
    <w:rsid w:val="00903F45"/>
    <w:rsid w:val="009257F3"/>
    <w:rsid w:val="00994B28"/>
    <w:rsid w:val="009A4EAB"/>
    <w:rsid w:val="009E5FEA"/>
    <w:rsid w:val="00A2430A"/>
    <w:rsid w:val="00A35890"/>
    <w:rsid w:val="00A548C2"/>
    <w:rsid w:val="00A91D24"/>
    <w:rsid w:val="00AA437B"/>
    <w:rsid w:val="00B3296F"/>
    <w:rsid w:val="00B470E4"/>
    <w:rsid w:val="00BB2D84"/>
    <w:rsid w:val="00BD4528"/>
    <w:rsid w:val="00BD74A1"/>
    <w:rsid w:val="00C23028"/>
    <w:rsid w:val="00C4100A"/>
    <w:rsid w:val="00C93543"/>
    <w:rsid w:val="00C94FBE"/>
    <w:rsid w:val="00CA066E"/>
    <w:rsid w:val="00CA13E1"/>
    <w:rsid w:val="00CF631F"/>
    <w:rsid w:val="00D04C2E"/>
    <w:rsid w:val="00D32FE8"/>
    <w:rsid w:val="00D502A3"/>
    <w:rsid w:val="00D81088"/>
    <w:rsid w:val="00DC7F34"/>
    <w:rsid w:val="00DE066A"/>
    <w:rsid w:val="00E6725F"/>
    <w:rsid w:val="00EC3F73"/>
    <w:rsid w:val="00EC6E68"/>
    <w:rsid w:val="00F32327"/>
    <w:rsid w:val="00F62CFD"/>
    <w:rsid w:val="00F73080"/>
    <w:rsid w:val="00F80EBA"/>
    <w:rsid w:val="00FA25EC"/>
    <w:rsid w:val="00FF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2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04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4C2E"/>
  </w:style>
  <w:style w:type="paragraph" w:styleId="a7">
    <w:name w:val="footer"/>
    <w:basedOn w:val="a"/>
    <w:link w:val="a8"/>
    <w:uiPriority w:val="99"/>
    <w:unhideWhenUsed/>
    <w:rsid w:val="00D04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4C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2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04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4C2E"/>
  </w:style>
  <w:style w:type="paragraph" w:styleId="a7">
    <w:name w:val="footer"/>
    <w:basedOn w:val="a"/>
    <w:link w:val="a8"/>
    <w:uiPriority w:val="99"/>
    <w:unhideWhenUsed/>
    <w:rsid w:val="00D04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4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 b="1" i="1" u="none" strike="noStrike" kern="1200" baseline="0" dirty="0" smtClean="0">
                <a:solidFill>
                  <a:schemeClr val="bg2">
                    <a:lumMod val="25000"/>
                  </a:schemeClr>
                </a:solidFill>
                <a:latin typeface="+mn-lt"/>
                <a:ea typeface="+mn-ea"/>
                <a:cs typeface="+mn-cs"/>
              </a:rPr>
              <a:t>Количество обращений по тематике вопроса в УФНС России по Ивановской области и подведомственных налоговых инспекциях за 2 квартал 202</a:t>
            </a:r>
            <a:r>
              <a:rPr lang="en-US" sz="1600" b="1" i="1" u="none" strike="noStrike" kern="1200" baseline="0" dirty="0" smtClean="0">
                <a:solidFill>
                  <a:schemeClr val="bg2">
                    <a:lumMod val="25000"/>
                  </a:schemeClr>
                </a:solidFill>
                <a:latin typeface="+mn-lt"/>
                <a:ea typeface="+mn-ea"/>
                <a:cs typeface="+mn-cs"/>
              </a:rPr>
              <a:t>1</a:t>
            </a:r>
            <a:r>
              <a:rPr lang="ru-RU" sz="1600" b="1" i="1" u="none" strike="noStrike" kern="1200" baseline="0" dirty="0" smtClean="0">
                <a:solidFill>
                  <a:schemeClr val="bg2">
                    <a:lumMod val="25000"/>
                  </a:schemeClr>
                </a:solidFill>
                <a:latin typeface="+mn-lt"/>
                <a:ea typeface="+mn-ea"/>
                <a:cs typeface="+mn-cs"/>
              </a:rPr>
              <a:t> года</a:t>
            </a:r>
          </a:p>
        </c:rich>
      </c:tx>
      <c:layout>
        <c:manualLayout>
          <c:xMode val="edge"/>
          <c:yMode val="edge"/>
          <c:x val="0.13427531044785415"/>
          <c:y val="2.4249546825642735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357711458907143E-2"/>
          <c:y val="0.11783241579482229"/>
          <c:w val="0.91761457286974935"/>
          <c:h val="0.32734586449674302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 по тематике вопроса
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7197649676506484E-3"/>
                  <c:y val="-2.9225685229457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7C3-4947-B52A-65ED23320BD2}"/>
                </c:ext>
              </c:extLst>
            </c:dLbl>
            <c:dLbl>
              <c:idx val="1"/>
              <c:layout>
                <c:manualLayout>
                  <c:x val="4.0998887484743418E-3"/>
                  <c:y val="-2.91531594762353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7C3-4947-B52A-65ED23320BD2}"/>
                </c:ext>
              </c:extLst>
            </c:dLbl>
            <c:dLbl>
              <c:idx val="2"/>
              <c:layout>
                <c:manualLayout>
                  <c:x val="4.6477215039478093E-3"/>
                  <c:y val="-3.60412051557622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7C3-4947-B52A-65ED23320BD2}"/>
                </c:ext>
              </c:extLst>
            </c:dLbl>
            <c:dLbl>
              <c:idx val="3"/>
              <c:layout>
                <c:manualLayout>
                  <c:x val="3.7192573150578402E-3"/>
                  <c:y val="-4.39748791846701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7C3-4947-B52A-65ED23320BD2}"/>
                </c:ext>
              </c:extLst>
            </c:dLbl>
            <c:dLbl>
              <c:idx val="4"/>
              <c:layout>
                <c:manualLayout>
                  <c:x val="5.2059233336573668E-3"/>
                  <c:y val="-0.1711726215281585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7C3-4947-B52A-65ED23320BD2}"/>
                </c:ext>
              </c:extLst>
            </c:dLbl>
            <c:dLbl>
              <c:idx val="5"/>
              <c:layout>
                <c:manualLayout>
                  <c:x val="4.7988291587008416E-3"/>
                  <c:y val="-3.99349315318872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7C3-4947-B52A-65ED23320BD2}"/>
                </c:ext>
              </c:extLst>
            </c:dLbl>
            <c:dLbl>
              <c:idx val="6"/>
              <c:layout>
                <c:manualLayout>
                  <c:x val="6.18169642374945E-3"/>
                  <c:y val="-4.85350821398021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7C3-4947-B52A-65ED23320BD2}"/>
                </c:ext>
              </c:extLst>
            </c:dLbl>
            <c:dLbl>
              <c:idx val="7"/>
              <c:layout>
                <c:manualLayout>
                  <c:x val="4.3595476491364504E-3"/>
                  <c:y val="-2.9309616242259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7C3-4947-B52A-65ED23320BD2}"/>
                </c:ext>
              </c:extLst>
            </c:dLbl>
            <c:dLbl>
              <c:idx val="8"/>
              <c:layout>
                <c:manualLayout>
                  <c:x val="5.0377499108907684E-3"/>
                  <c:y val="-4.55610875938557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7C3-4947-B52A-65ED23320BD2}"/>
                </c:ext>
              </c:extLst>
            </c:dLbl>
            <c:dLbl>
              <c:idx val="9"/>
              <c:layout>
                <c:manualLayout>
                  <c:x val="4.4958577708650617E-3"/>
                  <c:y val="-5.91334927145248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7C3-4947-B52A-65ED23320BD2}"/>
                </c:ext>
              </c:extLst>
            </c:dLbl>
            <c:dLbl>
              <c:idx val="10"/>
              <c:layout>
                <c:manualLayout>
                  <c:x val="4.8784334057008329E-3"/>
                  <c:y val="-2.50563317468324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7C3-4947-B52A-65ED23320BD2}"/>
                </c:ext>
              </c:extLst>
            </c:dLbl>
            <c:dLbl>
              <c:idx val="11"/>
              <c:layout>
                <c:manualLayout>
                  <c:x val="3.1915146409168E-3"/>
                  <c:y val="-2.12744646473508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7C3-4947-B52A-65ED23320BD2}"/>
                </c:ext>
              </c:extLst>
            </c:dLbl>
            <c:dLbl>
              <c:idx val="12"/>
              <c:layout>
                <c:manualLayout>
                  <c:x val="3.256969422032123E-3"/>
                  <c:y val="-2.24601729797702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7C3-4947-B52A-65ED23320BD2}"/>
                </c:ext>
              </c:extLst>
            </c:dLbl>
            <c:dLbl>
              <c:idx val="13"/>
              <c:layout>
                <c:manualLayout>
                  <c:x val="3.789896633291209E-3"/>
                  <c:y val="-3.96794829615657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7C3-4947-B52A-65ED23320BD2}"/>
                </c:ext>
              </c:extLst>
            </c:dLbl>
            <c:dLbl>
              <c:idx val="14"/>
              <c:layout>
                <c:manualLayout>
                  <c:x val="7.6710627220980092E-3"/>
                  <c:y val="-2.64632728708354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2.8998628257887515E-2"/>
                      <c:h val="2.452189298064761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E-B7C3-4947-B52A-65ED23320BD2}"/>
                </c:ext>
              </c:extLst>
            </c:dLbl>
            <c:dLbl>
              <c:idx val="15"/>
              <c:layout>
                <c:manualLayout>
                  <c:x val="4.0880075175789218E-3"/>
                  <c:y val="-2.66614027007069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7C3-4947-B52A-65ED23320BD2}"/>
                </c:ext>
              </c:extLst>
            </c:dLbl>
            <c:dLbl>
              <c:idx val="16"/>
              <c:layout>
                <c:manualLayout>
                  <c:x val="1.3717421124828531E-3"/>
                  <c:y val="-4.27112349117920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B7C3-4947-B52A-65ED23320BD2}"/>
                </c:ext>
              </c:extLst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Лист1!$A$2:$A$17</c:f>
              <c:strCache>
                <c:ptCount val="16"/>
                <c:pt idx="0">
                  <c:v>Обжалование решений государственных органов и должностных лиц</c:v>
                </c:pt>
                <c:pt idx="1">
                  <c:v>Земельный налог</c:v>
                </c:pt>
                <c:pt idx="2">
                  <c:v>Транспортный налог</c:v>
                </c:pt>
                <c:pt idx="3">
                  <c:v>Налог на имущество</c:v>
                </c:pt>
                <c:pt idx="4">
                  <c:v>Налог на доходы физических лиц</c:v>
                </c:pt>
                <c:pt idx="5">
                  <c:v>Налогообложение малого бизнеса</c:v>
                </c:pt>
                <c:pt idx="6">
                  <c:v>Задолженность по налогам и сборам</c:v>
                </c:pt>
                <c:pt idx="7">
                  <c:v>Уклонение от налогообложения</c:v>
                </c:pt>
                <c:pt idx="8">
                  <c:v>Зачет и возврат излишне уплаченных или взысканных сумм налогов, сборов, пеней, штрафов</c:v>
                </c:pt>
                <c:pt idx="9">
                  <c:v>Организация работы с налогоплательщиками</c:v>
                </c:pt>
                <c:pt idx="10">
                  <c:v>Государственная регистрация ЮЛ и ИП</c:v>
                </c:pt>
                <c:pt idx="11">
                  <c:v>Информационные ресурсы. Пользование информационными ресурсами</c:v>
                </c:pt>
                <c:pt idx="12">
                  <c:v>Контроль исполнения налогового законодательства ФЛ и ЮЛ</c:v>
                </c:pt>
                <c:pt idx="13">
                  <c:v>Учет налогоплательщиков. Получение и отказ от ИНН</c:v>
                </c:pt>
                <c:pt idx="14">
                  <c:v>Регистрация ККТ</c:v>
                </c:pt>
                <c:pt idx="15">
                  <c:v>По другим вопросам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57</c:v>
                </c:pt>
                <c:pt idx="1">
                  <c:v>37</c:v>
                </c:pt>
                <c:pt idx="2">
                  <c:v>91</c:v>
                </c:pt>
                <c:pt idx="3">
                  <c:v>194</c:v>
                </c:pt>
                <c:pt idx="4">
                  <c:v>1668</c:v>
                </c:pt>
                <c:pt idx="5">
                  <c:v>185</c:v>
                </c:pt>
                <c:pt idx="6">
                  <c:v>214</c:v>
                </c:pt>
                <c:pt idx="7">
                  <c:v>57</c:v>
                </c:pt>
                <c:pt idx="8">
                  <c:v>197</c:v>
                </c:pt>
                <c:pt idx="9">
                  <c:v>318</c:v>
                </c:pt>
                <c:pt idx="10">
                  <c:v>49</c:v>
                </c:pt>
                <c:pt idx="11">
                  <c:v>14</c:v>
                </c:pt>
                <c:pt idx="12">
                  <c:v>8</c:v>
                </c:pt>
                <c:pt idx="13">
                  <c:v>147</c:v>
                </c:pt>
                <c:pt idx="14">
                  <c:v>36</c:v>
                </c:pt>
                <c:pt idx="15">
                  <c:v>231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B7C3-4947-B52A-65ED23320B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9389568"/>
        <c:axId val="119420032"/>
        <c:axId val="0"/>
      </c:bar3DChart>
      <c:catAx>
        <c:axId val="119389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900"/>
            </a:pPr>
            <a:endParaRPr lang="ru-RU"/>
          </a:p>
        </c:txPr>
        <c:crossAx val="119420032"/>
        <c:crosses val="autoZero"/>
        <c:auto val="0"/>
        <c:lblAlgn val="ctr"/>
        <c:lblOffset val="100"/>
        <c:noMultiLvlLbl val="0"/>
      </c:catAx>
      <c:valAx>
        <c:axId val="119420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119389568"/>
        <c:crosses val="autoZero"/>
        <c:crossBetween val="between"/>
        <c:majorUnit val="100"/>
      </c:valAx>
    </c:plotArea>
    <c:legend>
      <c:legendPos val="r"/>
      <c:layout>
        <c:manualLayout>
          <c:xMode val="edge"/>
          <c:yMode val="edge"/>
          <c:x val="0.16347753467575443"/>
          <c:y val="0.81955604938799187"/>
          <c:w val="0.2113095349247352"/>
          <c:h val="9.3332621075011502E-2"/>
        </c:manualLayout>
      </c:layout>
      <c:overlay val="0"/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3E035-A6BD-43EB-8082-5706D9DA8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3700-01-772</dc:creator>
  <cp:lastModifiedBy>Иванова Анастасия Витальевна</cp:lastModifiedBy>
  <cp:revision>7</cp:revision>
  <dcterms:created xsi:type="dcterms:W3CDTF">2021-05-18T12:35:00Z</dcterms:created>
  <dcterms:modified xsi:type="dcterms:W3CDTF">2021-11-19T09:02:00Z</dcterms:modified>
</cp:coreProperties>
</file>